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12" w:rsidRDefault="00D24712" w:rsidP="00FB32C5">
      <w:pPr>
        <w:spacing w:before="240" w:after="100" w:afterAutospacing="1" w:line="39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kern w:val="36"/>
        </w:rPr>
        <w:drawing>
          <wp:inline distT="0" distB="0" distL="0" distR="0">
            <wp:extent cx="5876925" cy="5219700"/>
            <wp:effectExtent l="19050" t="0" r="9525" b="0"/>
            <wp:docPr id="2" name="Рисунок 1" descr="C:\Documents and Settings\Школа\Рабочий стол\Скан по антитеррору\План охраны от террорист угроз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Скан по антитеррору\План охраны от террорист угроз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34" r="1069" b="51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3B5" w:rsidRDefault="001503B5" w:rsidP="00FB32C5">
      <w:pPr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0D0D0D" w:themeColor="text1" w:themeTint="F2"/>
          <w:kern w:val="36"/>
          <w:sz w:val="27"/>
          <w:szCs w:val="27"/>
        </w:rPr>
      </w:pPr>
    </w:p>
    <w:p w:rsidR="001503B5" w:rsidRDefault="001503B5" w:rsidP="00FB32C5">
      <w:pPr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0D0D0D" w:themeColor="text1" w:themeTint="F2"/>
          <w:kern w:val="36"/>
          <w:sz w:val="27"/>
          <w:szCs w:val="27"/>
        </w:rPr>
      </w:pPr>
    </w:p>
    <w:p w:rsidR="001503B5" w:rsidRDefault="001503B5" w:rsidP="00FB32C5">
      <w:pPr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0D0D0D" w:themeColor="text1" w:themeTint="F2"/>
          <w:kern w:val="36"/>
          <w:sz w:val="27"/>
          <w:szCs w:val="27"/>
        </w:rPr>
      </w:pPr>
    </w:p>
    <w:p w:rsidR="001503B5" w:rsidRDefault="001503B5" w:rsidP="00FB32C5">
      <w:pPr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0D0D0D" w:themeColor="text1" w:themeTint="F2"/>
          <w:kern w:val="36"/>
          <w:sz w:val="27"/>
          <w:szCs w:val="27"/>
        </w:rPr>
      </w:pPr>
    </w:p>
    <w:p w:rsidR="00636D00" w:rsidRDefault="00636D00" w:rsidP="00FB32C5">
      <w:pPr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0D0D0D" w:themeColor="text1" w:themeTint="F2"/>
          <w:kern w:val="36"/>
          <w:sz w:val="27"/>
          <w:szCs w:val="27"/>
        </w:rPr>
      </w:pPr>
    </w:p>
    <w:p w:rsidR="00636D00" w:rsidRDefault="00636D00" w:rsidP="00FB32C5">
      <w:pPr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0D0D0D" w:themeColor="text1" w:themeTint="F2"/>
          <w:kern w:val="36"/>
          <w:sz w:val="27"/>
          <w:szCs w:val="27"/>
        </w:rPr>
      </w:pPr>
    </w:p>
    <w:p w:rsidR="00636D00" w:rsidRDefault="00636D00" w:rsidP="00FB32C5">
      <w:pPr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0D0D0D" w:themeColor="text1" w:themeTint="F2"/>
          <w:kern w:val="36"/>
          <w:sz w:val="27"/>
          <w:szCs w:val="27"/>
        </w:rPr>
      </w:pPr>
    </w:p>
    <w:p w:rsidR="00636D00" w:rsidRDefault="00636D00" w:rsidP="00FB32C5">
      <w:pPr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0D0D0D" w:themeColor="text1" w:themeTint="F2"/>
          <w:kern w:val="36"/>
          <w:sz w:val="27"/>
          <w:szCs w:val="27"/>
        </w:rPr>
      </w:pPr>
    </w:p>
    <w:p w:rsidR="001503B5" w:rsidRDefault="001503B5" w:rsidP="00FB32C5">
      <w:pPr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0D0D0D" w:themeColor="text1" w:themeTint="F2"/>
          <w:kern w:val="36"/>
          <w:sz w:val="27"/>
          <w:szCs w:val="27"/>
        </w:rPr>
      </w:pPr>
    </w:p>
    <w:p w:rsidR="001503B5" w:rsidRDefault="001503B5" w:rsidP="00FB32C5">
      <w:pPr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0D0D0D" w:themeColor="text1" w:themeTint="F2"/>
          <w:kern w:val="36"/>
          <w:sz w:val="27"/>
          <w:szCs w:val="27"/>
        </w:rPr>
      </w:pPr>
    </w:p>
    <w:p w:rsidR="00FB32C5" w:rsidRPr="001503B5" w:rsidRDefault="00FB32C5" w:rsidP="00FB32C5">
      <w:pPr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1503B5">
        <w:rPr>
          <w:rFonts w:ascii="Helvetica" w:eastAsia="Times New Roman" w:hAnsi="Helvetica" w:cs="Helvetica"/>
          <w:sz w:val="28"/>
          <w:szCs w:val="28"/>
        </w:rPr>
        <w:lastRenderedPageBreak/>
        <w:t> </w:t>
      </w:r>
      <w:r w:rsidRPr="001503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План действий по обеспечению безопасности персонала и учащихся</w:t>
      </w:r>
    </w:p>
    <w:p w:rsidR="00FB32C5" w:rsidRPr="001503B5" w:rsidRDefault="00FB32C5" w:rsidP="001503B5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503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Общие мероприятия по предупреждению террористических актов в школе</w:t>
      </w:r>
    </w:p>
    <w:p w:rsidR="001503B5" w:rsidRPr="001503B5" w:rsidRDefault="001503B5" w:rsidP="001503B5">
      <w:pPr>
        <w:pStyle w:val="a3"/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Всем сотрудникам и учащимся знать положение ст. 9 главы</w:t>
      </w:r>
      <w:r w:rsidRPr="0015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 w:rsidRPr="0015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федерального закона РФ «О борьбе с терроризмом» от25.07.1998 г. № 130-ФЗ о том, что</w:t>
      </w:r>
      <w:r w:rsidRPr="0015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03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гражданским долгом каждого является оказание помощи правоохранительным органам в предупреждении, предотвращении и пресечении актов терроризма.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150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Руководящему составу школы и всем педагогам</w:t>
      </w: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(учителям, преподавателям, воспитателям) знать самим и доводить до сведения учащихся в части, их касающейся, требования руководящих документов по предупреждению и борьбе с терроризмом, таких, как закон «О борьбе с терроризмом» №</w:t>
      </w:r>
      <w:r w:rsidR="007C10B1"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130-ФЗ от 25.07.98, Постановление Правительства РФ «О мерах по противодействию терроризму» № 1040 от 15.09.99, по вопросам предупреждения и предотвращения террористических актов и обеспечению безопасности</w:t>
      </w:r>
      <w:proofErr w:type="gramEnd"/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образовательных учреждениях.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3. Заместителю директора школы по УВР: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включать в годовой и месячные планы воспитательной работы проведение таких мероприятий, как встречи учащихся, педагогов и всех сотрудников школы с сотрудниками правоохранительных органов (МВД, прокуратуры), диспуты и беседы на темы:</w:t>
      </w:r>
      <w:proofErr w:type="gramEnd"/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«Сущность патриотизма и его проявление в наше время», «Дисциплинированность и бдительность –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контролировать организацию и проведение таких мероприятий классными руководителями и учителями.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150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5C5A5D" w:rsidRPr="00150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К</w:t>
      </w:r>
      <w:r w:rsidRPr="00150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лассным руководителям и всем учителям</w:t>
      </w: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предупреждать, выявлять и решительно пресекать факты недисциплинированного поведения отдельных учащихся, вовлечение их в экстремистские организации и реакционные религиозные секты. Взаимодействовать по этим вопросам с сотрудниками правоохранительных органов, родителями учащихся.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</w:t>
      </w:r>
      <w:r w:rsidR="005C5A5D"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50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Заместителю директора по </w:t>
      </w:r>
      <w:r w:rsidR="005C5A5D" w:rsidRPr="00150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УВР</w:t>
      </w: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ежегодно планировать занятия по вопросам противодействия терроризму с сотрудниками школы в системе </w:t>
      </w:r>
      <w:proofErr w:type="gramStart"/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обучения по ГО</w:t>
      </w:r>
      <w:proofErr w:type="gramEnd"/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с учащимися в рамках курса ОБЖ.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FB32C5" w:rsidRPr="001503B5" w:rsidRDefault="00FB32C5" w:rsidP="001503B5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503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Практические мероприятия по предотвращению актов терроризма в школе и на ее территории</w:t>
      </w:r>
    </w:p>
    <w:p w:rsidR="001503B5" w:rsidRPr="001503B5" w:rsidRDefault="001503B5" w:rsidP="001503B5">
      <w:pPr>
        <w:pStyle w:val="a3"/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5C5A5D"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C5A5D" w:rsidRPr="00150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Замдиректора по УВР должен</w:t>
      </w:r>
      <w:r w:rsidRPr="001503B5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</w:rPr>
        <w:t xml:space="preserve"> </w:t>
      </w: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готовить и представлять директору предложения по приобретению средств индивидуальной защиты (СИЗ), приборов химической и радиационной защиты, аудио-, видео- и компьютерной техники и учебных материалов к ней, учебно-методической </w:t>
      </w: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литературы и наглядных пособий по вопросам противодействия терроризму и обеспечения безопасности учащихся и сотрудников.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5C5A5D"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C5A5D" w:rsidRPr="00150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Заведующий хозяйством</w:t>
      </w:r>
      <w:r w:rsidR="005C5A5D"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должен</w:t>
      </w: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содержать в порядке подвальные и подсобные помещения и запасные выходы из здания школы, которые должны быть закрыты и опечатаны. Ежедневно осуществлять контроль </w:t>
      </w:r>
      <w:r w:rsidR="005C5A5D"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над </w:t>
      </w: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состоянием этих объектов. Следить за освещением территории школы в темное время.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 </w:t>
      </w:r>
      <w:r w:rsidRPr="00150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Дежурному администратору</w:t>
      </w: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реже одного раза в течение дежурства проверять состояние учебных помещений  (классов, кабинетов, актового зала и др.). Контролировать наведение порядка в учебных помещениях. Осуществлять контроль </w:t>
      </w:r>
      <w:r w:rsidR="005C5A5D"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над</w:t>
      </w: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работой дежурного классного руководителя.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 </w:t>
      </w:r>
      <w:r w:rsidRPr="00150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Постоянному составу школы</w:t>
      </w: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прибывать на свои рабочие места не позднее, чем 15 минут до начала занятий, с целью проверки их состояния на предмет отсутствия посторонних и подозрительных предметов и для подготовки к занятиям.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 </w:t>
      </w:r>
      <w:r w:rsidRPr="00150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Классному руководителю</w:t>
      </w: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учащимся дежурного класса своевременно, за 30 минут, прибыть на свои рабочие места (посты) и готовить их к работе, выявлять посторонние и подозрительные предметы и докладывать о результатах Дежурному администратору.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 </w:t>
      </w:r>
      <w:r w:rsidRPr="001503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Дежурному сотруднику</w:t>
      </w: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C5A5D"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(ответственному за пропускной режим)</w:t>
      </w: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пропускать в здание школы только сотрудников и учащихся;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пропу</w:t>
      </w:r>
      <w:proofErr w:type="gramStart"/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 в зд</w:t>
      </w:r>
      <w:proofErr w:type="gramEnd"/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ание школы родителей и родственников учащихся, а также прочих посетителей осуществлять только по предварительному согласованию с руководством школы с записью их в Журнал посетителей;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особое внимание уделять проверке документов и цели прибытия лиц из других организаций по служебным делам, делать соответствующие записи в Журнале посетителей;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держать входные двери здания свободными для входа и выхода во время массового (общего) прибытия сотрудников и учащихся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по сигналу прибывшего;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после окончания рабочего дня регулярно обходить и проверять внутренние помещения, территорию школы, </w:t>
      </w:r>
      <w:proofErr w:type="gramStart"/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обращая внимание на посторонние и подозрительные</w:t>
      </w:r>
      <w:proofErr w:type="gramEnd"/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предметы;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обо всех обнаруженных нарушениях немедленно докладывать руководству школы и своим непосредственным начальникам в охранном предприятии.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 Каждый сотрудник и учащийся обязан при обнаружении недостатков и нарушений, касающихся обеспечения безопасности, незамедлительно сообщить об этом руководству школы.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1503B5" w:rsidRDefault="001503B5" w:rsidP="001503B5">
      <w:pPr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503B5" w:rsidRDefault="001503B5" w:rsidP="001503B5">
      <w:pPr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503B5" w:rsidRDefault="001503B5" w:rsidP="001503B5">
      <w:pPr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503B5" w:rsidRDefault="001503B5" w:rsidP="001503B5">
      <w:pPr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B32C5" w:rsidRDefault="00FB32C5" w:rsidP="001503B5">
      <w:pPr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503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Действия сотрудников школы при возникновении угрозы совершения террористического акта</w:t>
      </w:r>
    </w:p>
    <w:p w:rsidR="001503B5" w:rsidRPr="001503B5" w:rsidRDefault="001503B5" w:rsidP="001503B5">
      <w:pPr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Сигналом для немедленных действий по предотвращению террористического акта в школе может стать обнаружение кем-либо из сотрудников или учащихся подозрительного предмета (сумка, пакет, ящик, коробка, игрушка) с торчащими проводами, веревками, </w:t>
      </w:r>
      <w:proofErr w:type="spellStart"/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изолентой</w:t>
      </w:r>
      <w:proofErr w:type="spellEnd"/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издающего подозрительные звуки (щелчки, </w:t>
      </w:r>
      <w:proofErr w:type="spellStart"/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тикание</w:t>
      </w:r>
      <w:proofErr w:type="spellEnd"/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часов), от которого исходит необычный запах, например, миндаля, хлора, аммиака.</w:t>
      </w:r>
      <w:proofErr w:type="gramEnd"/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Такой предмет может оказаться взрывным устройством или быть начиненным отравляющими химическими веществами (ОХВ), или биологическими агентами (возбудителями опасных инфекций, типа сибирской язвы, натуральной оспы, туляремии и др.).</w:t>
      </w:r>
      <w:r w:rsidRPr="00150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3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Сигналом для немедленных действий может стать также поступление в школу угрозы по телефону или в письменном виде, захват террористами в заложники учащихся и/или сотрудников в здании школы или на её территории.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B32C5" w:rsidRPr="001503B5" w:rsidRDefault="00FB32C5" w:rsidP="00FB32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03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Во всех случаях</w:t>
      </w:r>
    </w:p>
    <w:p w:rsidR="00FB32C5" w:rsidRPr="00361FB4" w:rsidRDefault="00FB32C5" w:rsidP="00FB32C5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61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FB32C5" w:rsidRPr="00361FB4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FB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1. Руководство школы немедленно сообщает о случившемся:</w:t>
      </w:r>
    </w:p>
    <w:p w:rsidR="00FB32C5" w:rsidRPr="00361FB4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F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4A0"/>
      </w:tblPr>
      <w:tblGrid>
        <w:gridCol w:w="6172"/>
        <w:gridCol w:w="4523"/>
      </w:tblGrid>
      <w:tr w:rsidR="00FB32C5" w:rsidRPr="00450679" w:rsidTr="00E47EB8"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5" w:rsidRPr="00450679" w:rsidRDefault="00FB32C5" w:rsidP="00E47E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67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bdr w:val="none" w:sz="0" w:space="0" w:color="auto" w:frame="1"/>
              </w:rPr>
              <w:t>В какой орган сообщать</w:t>
            </w:r>
          </w:p>
        </w:tc>
        <w:tc>
          <w:tcPr>
            <w:tcW w:w="4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5" w:rsidRPr="00450679" w:rsidRDefault="00FB32C5" w:rsidP="00E47E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67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bdr w:val="none" w:sz="0" w:space="0" w:color="auto" w:frame="1"/>
              </w:rPr>
              <w:t>Телефоны, по которым звонить</w:t>
            </w:r>
          </w:p>
        </w:tc>
      </w:tr>
      <w:tr w:rsidR="00FB32C5" w:rsidTr="00E47EB8">
        <w:tc>
          <w:tcPr>
            <w:tcW w:w="6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5" w:rsidRPr="00450679" w:rsidRDefault="00FB32C5" w:rsidP="00E47E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67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В полицию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5" w:rsidRPr="00450679" w:rsidRDefault="00FB32C5" w:rsidP="00E47E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02</w:t>
            </w:r>
          </w:p>
          <w:p w:rsidR="00FB32C5" w:rsidRPr="00450679" w:rsidRDefault="00FB32C5" w:rsidP="00E47E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2C5" w:rsidTr="00E47EB8">
        <w:tc>
          <w:tcPr>
            <w:tcW w:w="6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5" w:rsidRPr="00450679" w:rsidRDefault="00FB32C5" w:rsidP="00E47E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32C5" w:rsidRDefault="00FB32C5" w:rsidP="00FB3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45067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Дежурному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ЕДДС администрации</w:t>
            </w:r>
          </w:p>
          <w:p w:rsidR="00FB32C5" w:rsidRPr="00450679" w:rsidRDefault="00FB32C5" w:rsidP="00FB3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Рамешковского района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5" w:rsidRDefault="00FB32C5" w:rsidP="00E47E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21-112,</w:t>
            </w:r>
          </w:p>
          <w:p w:rsidR="00FB32C5" w:rsidRPr="00450679" w:rsidRDefault="00FB32C5" w:rsidP="00E47E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89301642470</w:t>
            </w:r>
          </w:p>
        </w:tc>
      </w:tr>
      <w:tr w:rsidR="00FB32C5" w:rsidTr="00E47EB8">
        <w:tc>
          <w:tcPr>
            <w:tcW w:w="6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5" w:rsidRPr="00450679" w:rsidRDefault="00FB32C5" w:rsidP="00E47E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32C5" w:rsidRPr="00450679" w:rsidRDefault="00926435" w:rsidP="00E47E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Экстренная служба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5" w:rsidRPr="00450679" w:rsidRDefault="00FB32C5" w:rsidP="00E4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FB32C5" w:rsidTr="00E47EB8">
        <w:tc>
          <w:tcPr>
            <w:tcW w:w="6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5" w:rsidRPr="00450679" w:rsidRDefault="00BC7C45" w:rsidP="00E47EB8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Отдел </w:t>
            </w:r>
            <w:r w:rsidR="00FB32C5" w:rsidRPr="0045067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образования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C5" w:rsidRDefault="00FB32C5" w:rsidP="00E4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2-14-48,</w:t>
            </w:r>
          </w:p>
          <w:p w:rsidR="00FB32C5" w:rsidRPr="00450679" w:rsidRDefault="00FB32C5" w:rsidP="00E47E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2-26-89</w:t>
            </w:r>
          </w:p>
        </w:tc>
      </w:tr>
    </w:tbl>
    <w:p w:rsidR="00FB32C5" w:rsidRDefault="00FB32C5" w:rsidP="00FB32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1503B5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</w:rPr>
        <w:t>2. При обнаружении подозрительного предмета: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- учащимся и сотрудникам находиться на безопасном расстоянии от этого предмета (не ближе 100 м, не приближаться, не трогать, не вскрывать и не перемещать находку;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- </w:t>
      </w:r>
      <w:proofErr w:type="gramStart"/>
      <w:r w:rsidR="001503B5"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ответственному</w:t>
      </w:r>
      <w:proofErr w:type="gramEnd"/>
      <w:r w:rsidR="001503B5"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за</w:t>
      </w: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безопасност</w:t>
      </w:r>
      <w:r w:rsidR="001503B5"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ь</w:t>
      </w: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совместно с </w:t>
      </w:r>
      <w:r w:rsidR="001503B5"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руководителем учреждения </w:t>
      </w: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выставить оцепление из числа постоянных сотрудников школы для обеспечения общественного порядка;</w:t>
      </w:r>
    </w:p>
    <w:p w:rsidR="00FB32C5" w:rsidRPr="001503B5" w:rsidRDefault="005C5A5D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- заведующему хозяйством</w:t>
      </w:r>
      <w:r w:rsidR="00FB32C5"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служб МЧС;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lastRenderedPageBreak/>
        <w:t>- 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- в случае необходимости или по указанию правоохранительных органов и спецслужб директор школы или лицо, его замещающее, подает команду для осуществления эвакуации всего личного состава согласно плану эвакуации.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 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1503B5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</w:rPr>
        <w:t>3. При поступлении угрозы по телефону: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- немедленно докладывать об этом директору школы или лицу, его замещающему, для принятия соответствующих мер и сообщения о поступившей угрозе по экстренным телефонам (</w:t>
      </w:r>
      <w:proofErr w:type="gramStart"/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см</w:t>
      </w:r>
      <w:proofErr w:type="gramEnd"/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. п.1);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- сотруднику или учащемуся, получившему это сообщение, надо постараться дословно запомнить разговор и зафиксировать его на бумаге, отметить точное время начала разговора и его окончания, запомнить и записать особенности речи звонившего. Это поможет правоохранительным органам и спецслужбам быстрее задержать преступника.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1503B5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</w:rPr>
        <w:t>4. При получении угрозы в письменном виде: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- обращаться с полученным документом предельно осторожно: поместить его в чистый полиэтиленовый пакет, нечего не выбрасывать (конверт, все вложения, обрезки);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- постараться не оставлять на документе отпечатков своих пальцев;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- представить полученный документ директору школы или лицу, его замещающему, для сообщения и последующей передачи документа в правоохранительные органы.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</w:rPr>
        <w:t> </w:t>
      </w:r>
      <w:r w:rsidRPr="001503B5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</w:rPr>
        <w:t>5. При обнаружении угрозы химического или биологического терроризма: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proofErr w:type="gramStart"/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- помнить, что установить факт применения в террористических целях химических веществ и биологических агентов можно лишь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поведении людей, животных и птиц, подвергшихся их воздействию; появлению на территории школы подозрительных лиц и т.д.</w:t>
      </w:r>
      <w:proofErr w:type="gramEnd"/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Поэтому важнейшим условием своевременного обнаружения угрозы применения террористами отравляющих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 и учащегося;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- при обнаружении или установлении фактов применения химических и биологических веществ в школе или на её территории немедленно об этом сообщить директору или лицу, его замещающему, и по экстренным телефонам (</w:t>
      </w:r>
      <w:proofErr w:type="gramStart"/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см</w:t>
      </w:r>
      <w:proofErr w:type="gramEnd"/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. п.1);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- при возникновении опасности эпидемии или воздействия биологических агентов необходимо максимально сократить контакты с </w:t>
      </w: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lastRenderedPageBreak/>
        <w:t>другими людьми, прекратить посещение общественных мест, не выходить без крайней необходимости на улицу (выходить только в средствах индивидуальной защиты, хотя бы простейших: ватно-марлевые повязки, наглухо застегнутая верхняя одежда с капюшоном, сапоги, перчатки).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 </w:t>
      </w:r>
    </w:p>
    <w:p w:rsidR="00FB32C5" w:rsidRPr="001503B5" w:rsidRDefault="00FB32C5" w:rsidP="00FB32C5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1503B5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</w:rPr>
        <w:t>6. Оказавшись в заложниках в помещениях школы, учащиеся и сотрудники должны: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- помнить: ваша цель – остаться в живых;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- сохранять выдержку и самообладание;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- не пререкаться с террористами, выполнять их требования;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- на все действия спрашивать разрешения у террористов;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- не допускать никаких действий, которые могут спровоцировать террористов к применению оружия и привести к человеческим жертвам;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- помнить, что, получив сообщения о вашем захвате, спецслужбы уже начали действовать и предпримут все необходимое для вашего освобождения;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- 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- по возможности держаться дальше от проемов дверей и окон, лежать лицом вниз, закрыв голову руками и не двигаться.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1503B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7. Учащимся и сотрудникам, которым стало известно о готовящемся или совершенном террористическом акте или ином преступлении, немедленно сообщить об этом директору школы или дежурному администратору.</w:t>
      </w: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FB32C5" w:rsidRPr="001503B5" w:rsidRDefault="00FB32C5" w:rsidP="00FB32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BA198E" w:rsidRPr="001503B5" w:rsidRDefault="00BA198E">
      <w:pPr>
        <w:rPr>
          <w:sz w:val="24"/>
        </w:rPr>
      </w:pPr>
    </w:p>
    <w:sectPr w:rsidR="00BA198E" w:rsidRPr="001503B5" w:rsidSect="001503B5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57" w:rsidRDefault="00067857" w:rsidP="001503B5">
      <w:pPr>
        <w:spacing w:after="0" w:line="240" w:lineRule="auto"/>
      </w:pPr>
      <w:r>
        <w:separator/>
      </w:r>
    </w:p>
  </w:endnote>
  <w:endnote w:type="continuationSeparator" w:id="0">
    <w:p w:rsidR="00067857" w:rsidRDefault="00067857" w:rsidP="0015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6659"/>
      <w:docPartObj>
        <w:docPartGallery w:val="Page Numbers (Bottom of Page)"/>
        <w:docPartUnique/>
      </w:docPartObj>
    </w:sdtPr>
    <w:sdtContent>
      <w:p w:rsidR="001503B5" w:rsidRDefault="00422BD9">
        <w:pPr>
          <w:pStyle w:val="a6"/>
          <w:jc w:val="right"/>
        </w:pPr>
        <w:fldSimple w:instr=" PAGE   \* MERGEFORMAT ">
          <w:r w:rsidR="007551C4">
            <w:rPr>
              <w:noProof/>
            </w:rPr>
            <w:t>1</w:t>
          </w:r>
        </w:fldSimple>
      </w:p>
    </w:sdtContent>
  </w:sdt>
  <w:p w:rsidR="001503B5" w:rsidRDefault="001503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57" w:rsidRDefault="00067857" w:rsidP="001503B5">
      <w:pPr>
        <w:spacing w:after="0" w:line="240" w:lineRule="auto"/>
      </w:pPr>
      <w:r>
        <w:separator/>
      </w:r>
    </w:p>
  </w:footnote>
  <w:footnote w:type="continuationSeparator" w:id="0">
    <w:p w:rsidR="00067857" w:rsidRDefault="00067857" w:rsidP="00150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7582F"/>
    <w:multiLevelType w:val="hybridMultilevel"/>
    <w:tmpl w:val="59D22370"/>
    <w:lvl w:ilvl="0" w:tplc="09901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32C5"/>
    <w:rsid w:val="00061008"/>
    <w:rsid w:val="00067857"/>
    <w:rsid w:val="001474A1"/>
    <w:rsid w:val="001503B5"/>
    <w:rsid w:val="00361FB4"/>
    <w:rsid w:val="00422BD9"/>
    <w:rsid w:val="00487ECB"/>
    <w:rsid w:val="00512922"/>
    <w:rsid w:val="005C5A5D"/>
    <w:rsid w:val="00636D00"/>
    <w:rsid w:val="007551C4"/>
    <w:rsid w:val="007C10B1"/>
    <w:rsid w:val="008C05B9"/>
    <w:rsid w:val="00926435"/>
    <w:rsid w:val="00BA198E"/>
    <w:rsid w:val="00BC7C45"/>
    <w:rsid w:val="00C036C1"/>
    <w:rsid w:val="00CF0B51"/>
    <w:rsid w:val="00D24712"/>
    <w:rsid w:val="00F03A7B"/>
    <w:rsid w:val="00F46D9A"/>
    <w:rsid w:val="00FB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03B5"/>
  </w:style>
  <w:style w:type="paragraph" w:styleId="a6">
    <w:name w:val="footer"/>
    <w:basedOn w:val="a"/>
    <w:link w:val="a7"/>
    <w:uiPriority w:val="99"/>
    <w:unhideWhenUsed/>
    <w:rsid w:val="0015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3B5"/>
  </w:style>
  <w:style w:type="paragraph" w:styleId="a8">
    <w:name w:val="Balloon Text"/>
    <w:basedOn w:val="a"/>
    <w:link w:val="a9"/>
    <w:uiPriority w:val="99"/>
    <w:semiHidden/>
    <w:unhideWhenUsed/>
    <w:rsid w:val="00D2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Школа</cp:lastModifiedBy>
  <cp:revision>14</cp:revision>
  <cp:lastPrinted>2015-06-16T05:21:00Z</cp:lastPrinted>
  <dcterms:created xsi:type="dcterms:W3CDTF">2015-05-19T10:07:00Z</dcterms:created>
  <dcterms:modified xsi:type="dcterms:W3CDTF">2015-12-03T17:46:00Z</dcterms:modified>
</cp:coreProperties>
</file>